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D4058">
      <w:pPr>
        <w:pStyle w:val="4"/>
        <w:spacing w:before="328" w:line="222" w:lineRule="auto"/>
        <w:ind w:left="325"/>
        <w:rPr>
          <w:sz w:val="31"/>
          <w:szCs w:val="31"/>
        </w:rPr>
      </w:pPr>
      <w:r>
        <w:rPr>
          <w:rFonts w:hint="eastAsia"/>
          <w:spacing w:val="1"/>
          <w:sz w:val="31"/>
          <w:szCs w:val="31"/>
          <w:lang w:val="en-US" w:eastAsia="zh-CN"/>
        </w:rPr>
        <w:t xml:space="preserve"> </w:t>
      </w:r>
      <w:r>
        <w:rPr>
          <w:spacing w:val="1"/>
          <w:sz w:val="31"/>
          <w:szCs w:val="31"/>
        </w:rPr>
        <w:t>“印迹乡村 ·</w:t>
      </w:r>
      <w:r>
        <w:rPr>
          <w:spacing w:val="-116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共创计划”专项定制赛道</w:t>
      </w:r>
      <w:r>
        <w:rPr>
          <w:sz w:val="31"/>
          <w:szCs w:val="31"/>
        </w:rPr>
        <w:t>设计需求</w:t>
      </w:r>
      <w:r>
        <w:rPr>
          <w:rFonts w:hint="eastAsia"/>
          <w:sz w:val="31"/>
          <w:szCs w:val="31"/>
        </w:rPr>
        <w:t>清单</w:t>
      </w:r>
      <w:bookmarkStart w:id="0" w:name="_GoBack"/>
      <w:bookmarkEnd w:id="0"/>
    </w:p>
    <w:p w14:paraId="7D166A82">
      <w:pPr>
        <w:spacing w:line="213" w:lineRule="exact"/>
      </w:pPr>
    </w:p>
    <w:tbl>
      <w:tblPr>
        <w:tblStyle w:val="7"/>
        <w:tblW w:w="88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2167"/>
        <w:gridCol w:w="5839"/>
      </w:tblGrid>
      <w:tr w14:paraId="6DB7A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884" w:type="dxa"/>
            <w:vMerge w:val="restart"/>
            <w:tcBorders>
              <w:bottom w:val="nil"/>
            </w:tcBorders>
            <w:vAlign w:val="top"/>
          </w:tcPr>
          <w:p w14:paraId="594D77E0">
            <w:pPr>
              <w:spacing w:line="270" w:lineRule="auto"/>
              <w:rPr>
                <w:rFonts w:ascii="Arial"/>
                <w:sz w:val="30"/>
                <w:szCs w:val="30"/>
              </w:rPr>
            </w:pPr>
          </w:p>
          <w:p w14:paraId="5042C313">
            <w:pPr>
              <w:spacing w:line="270" w:lineRule="auto"/>
              <w:rPr>
                <w:rFonts w:ascii="Arial"/>
                <w:sz w:val="30"/>
                <w:szCs w:val="30"/>
              </w:rPr>
            </w:pPr>
          </w:p>
          <w:p w14:paraId="30AA7276">
            <w:pPr>
              <w:spacing w:line="271" w:lineRule="auto"/>
              <w:rPr>
                <w:rFonts w:ascii="Arial"/>
                <w:sz w:val="30"/>
                <w:szCs w:val="30"/>
              </w:rPr>
            </w:pPr>
          </w:p>
          <w:p w14:paraId="5704FC09">
            <w:pPr>
              <w:spacing w:line="271" w:lineRule="auto"/>
              <w:rPr>
                <w:rFonts w:ascii="Arial"/>
                <w:sz w:val="30"/>
                <w:szCs w:val="30"/>
              </w:rPr>
            </w:pPr>
          </w:p>
          <w:p w14:paraId="7CA68431">
            <w:pPr>
              <w:spacing w:line="271" w:lineRule="auto"/>
              <w:rPr>
                <w:rFonts w:ascii="Arial"/>
                <w:sz w:val="30"/>
                <w:szCs w:val="30"/>
              </w:rPr>
            </w:pPr>
          </w:p>
          <w:p w14:paraId="093D7B3B">
            <w:pPr>
              <w:spacing w:line="271" w:lineRule="auto"/>
              <w:rPr>
                <w:rFonts w:ascii="Arial"/>
                <w:sz w:val="30"/>
                <w:szCs w:val="30"/>
              </w:rPr>
            </w:pPr>
          </w:p>
          <w:p w14:paraId="7C25481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snapToGrid/>
                <w:spacing w:val="2"/>
                <w:kern w:val="2"/>
                <w:sz w:val="30"/>
                <w:szCs w:val="30"/>
                <w:lang w:val="en-US" w:eastAsia="zh-CN"/>
              </w:rPr>
              <w:t>基础 信息</w:t>
            </w:r>
          </w:p>
        </w:tc>
        <w:tc>
          <w:tcPr>
            <w:tcW w:w="2167" w:type="dxa"/>
            <w:vAlign w:val="top"/>
          </w:tcPr>
          <w:p w14:paraId="7D64A3AF">
            <w:pPr>
              <w:pStyle w:val="8"/>
              <w:spacing w:before="95" w:line="219" w:lineRule="auto"/>
              <w:ind w:left="4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5839" w:type="dxa"/>
            <w:vAlign w:val="top"/>
          </w:tcPr>
          <w:p w14:paraId="050FD7F1">
            <w:pPr>
              <w:pStyle w:val="8"/>
              <w:spacing w:before="85" w:line="219" w:lineRule="auto"/>
              <w:ind w:left="8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□行政村□农业合作社□文旅企业□其他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0EA69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5310F068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47E931B6">
            <w:pPr>
              <w:pStyle w:val="8"/>
              <w:spacing w:before="101" w:line="220" w:lineRule="auto"/>
              <w:ind w:left="68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5839" w:type="dxa"/>
            <w:vAlign w:val="top"/>
          </w:tcPr>
          <w:p w14:paraId="260E695B">
            <w:pPr>
              <w:pStyle w:val="8"/>
              <w:tabs>
                <w:tab w:val="left" w:pos="632"/>
              </w:tabs>
              <w:spacing w:before="90" w:line="219" w:lineRule="auto"/>
              <w:ind w:left="8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 w:color="auto"/>
                <w:lang w:val="en-US" w:eastAsia="zh-CN"/>
              </w:rPr>
              <w:t>宁德</w:t>
            </w:r>
            <w:r>
              <w:rPr>
                <w:rFonts w:hint="eastAsia" w:ascii="仿宋_GB2312" w:hAnsi="仿宋_GB2312" w:eastAsia="仿宋_GB2312" w:cs="仿宋_GB2312"/>
                <w:spacing w:val="-3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u w:val="single" w:color="auto"/>
                <w:lang w:val="en-US" w:eastAsia="zh-CN"/>
              </w:rPr>
              <w:t>福鼎</w:t>
            </w:r>
            <w:r>
              <w:rPr>
                <w:rFonts w:hint="eastAsia" w:ascii="仿宋_GB2312" w:hAnsi="仿宋_GB2312" w:eastAsia="仿宋_GB2312" w:cs="仿宋_GB2312"/>
                <w:spacing w:val="-38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8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u w:val="single" w:color="auto"/>
                <w:lang w:val="en-US" w:eastAsia="zh-CN"/>
              </w:rPr>
              <w:t>白琳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28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9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39"/>
                <w:sz w:val="24"/>
                <w:szCs w:val="24"/>
                <w:u w:val="single" w:color="auto"/>
                <w:lang w:val="en-US" w:eastAsia="zh-CN"/>
              </w:rPr>
              <w:t>车洋</w:t>
            </w:r>
            <w:r>
              <w:rPr>
                <w:rFonts w:hint="eastAsia" w:ascii="仿宋_GB2312" w:hAnsi="仿宋_GB2312" w:eastAsia="仿宋_GB2312" w:cs="仿宋_GB2312"/>
                <w:spacing w:val="39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8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村</w:t>
            </w:r>
          </w:p>
        </w:tc>
      </w:tr>
      <w:tr w14:paraId="7C349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5F3E4483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2BB111DC">
            <w:pPr>
              <w:pStyle w:val="8"/>
              <w:spacing w:before="101" w:line="219" w:lineRule="auto"/>
              <w:ind w:left="4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项目管理人</w:t>
            </w:r>
          </w:p>
        </w:tc>
        <w:tc>
          <w:tcPr>
            <w:tcW w:w="5839" w:type="dxa"/>
            <w:vAlign w:val="top"/>
          </w:tcPr>
          <w:p w14:paraId="03159709">
            <w:pPr>
              <w:pStyle w:val="8"/>
              <w:spacing w:before="91" w:line="219" w:lineRule="auto"/>
              <w:ind w:left="8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u w:val="single" w:color="auto"/>
                <w:lang w:val="en-US" w:eastAsia="zh-CN"/>
              </w:rPr>
              <w:t>周雯雯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05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职务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 xml:space="preserve">支部书记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18059376552</w:t>
            </w:r>
          </w:p>
        </w:tc>
      </w:tr>
      <w:tr w14:paraId="18213D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0BD5AA57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249BC1A3">
            <w:pPr>
              <w:pStyle w:val="8"/>
              <w:spacing w:before="299" w:line="219" w:lineRule="auto"/>
              <w:ind w:left="5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项目介绍</w:t>
            </w:r>
          </w:p>
        </w:tc>
        <w:tc>
          <w:tcPr>
            <w:tcW w:w="5839" w:type="dxa"/>
            <w:vAlign w:val="top"/>
          </w:tcPr>
          <w:p w14:paraId="0575A462">
            <w:pPr>
              <w:pStyle w:val="8"/>
              <w:spacing w:before="149" w:line="237" w:lineRule="auto"/>
              <w:ind w:left="8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车洋村位于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福鼎市白琳镇西北部，距集镇3.5公里、福鼎市区20公里，交通便利，区位优越。清澈的百步溪如一条玉带穿村而过，滋养着这片土地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)、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拥有耕地2000多亩、茶园3000亩、林地6000亩、油茶2300亩。</w:t>
            </w:r>
          </w:p>
        </w:tc>
      </w:tr>
      <w:tr w14:paraId="42BA0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6D862E32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77C53B8C">
            <w:pPr>
              <w:spacing w:line="404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352372E4">
            <w:pPr>
              <w:pStyle w:val="8"/>
              <w:spacing w:before="85" w:line="219" w:lineRule="auto"/>
              <w:ind w:left="2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存在主要问题</w:t>
            </w:r>
          </w:p>
        </w:tc>
        <w:tc>
          <w:tcPr>
            <w:tcW w:w="5839" w:type="dxa"/>
            <w:vAlign w:val="top"/>
          </w:tcPr>
          <w:p w14:paraId="3ACB5201">
            <w:pPr>
              <w:pStyle w:val="8"/>
              <w:spacing w:before="180" w:line="236" w:lineRule="auto"/>
              <w:ind w:left="83" w:right="1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村庄布局混乱、产业薄弱、房屋老旧闲置、人居</w:t>
            </w:r>
            <w:r>
              <w:rPr>
                <w:rFonts w:hint="eastAsia" w:ascii="仿宋_GB2312" w:hAnsi="仿宋_GB2312" w:eastAsia="仿宋_GB2312" w:cs="仿宋_GB2312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环境待改善、公共空间不足、资源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闲置。</w:t>
            </w:r>
          </w:p>
        </w:tc>
      </w:tr>
      <w:tr w14:paraId="67D0AD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84" w:type="dxa"/>
            <w:vMerge w:val="continue"/>
            <w:tcBorders>
              <w:top w:val="nil"/>
            </w:tcBorders>
            <w:vAlign w:val="top"/>
          </w:tcPr>
          <w:p w14:paraId="324EA166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5B50B2A3">
            <w:pPr>
              <w:pStyle w:val="8"/>
              <w:spacing w:before="302" w:line="219" w:lineRule="auto"/>
              <w:ind w:left="5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参考资料</w:t>
            </w:r>
          </w:p>
        </w:tc>
        <w:tc>
          <w:tcPr>
            <w:tcW w:w="5839" w:type="dxa"/>
            <w:vAlign w:val="top"/>
          </w:tcPr>
          <w:p w14:paraId="5F5FB9AA">
            <w:pPr>
              <w:pStyle w:val="8"/>
              <w:spacing w:before="143" w:line="247" w:lineRule="auto"/>
              <w:ind w:left="83" w:right="66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有(包括：□地形图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航拍图□老照片□老</w:t>
            </w:r>
            <w:r>
              <w:rPr>
                <w:rFonts w:hint="eastAsia" w:ascii="仿宋_GB2312" w:hAnsi="仿宋_GB2312" w:eastAsia="仿宋_GB2312" w:cs="仿宋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图纸)</w:t>
            </w:r>
            <w:r>
              <w:rPr>
                <w:rFonts w:hint="eastAsia" w:ascii="仿宋_GB2312" w:hAnsi="仿宋_GB2312" w:eastAsia="仿宋_GB2312" w:cs="仿宋_GB2312"/>
                <w:spacing w:val="3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□无</w:t>
            </w:r>
          </w:p>
        </w:tc>
      </w:tr>
      <w:tr w14:paraId="68F9EB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884" w:type="dxa"/>
            <w:vMerge w:val="restart"/>
            <w:tcBorders>
              <w:bottom w:val="nil"/>
            </w:tcBorders>
            <w:vAlign w:val="top"/>
          </w:tcPr>
          <w:p w14:paraId="5BE7B805">
            <w:pPr>
              <w:spacing w:line="246" w:lineRule="auto"/>
              <w:rPr>
                <w:rFonts w:ascii="Arial"/>
                <w:sz w:val="30"/>
                <w:szCs w:val="30"/>
              </w:rPr>
            </w:pPr>
          </w:p>
          <w:p w14:paraId="37F5B343">
            <w:pPr>
              <w:spacing w:line="246" w:lineRule="auto"/>
              <w:rPr>
                <w:rFonts w:ascii="Arial"/>
                <w:sz w:val="30"/>
                <w:szCs w:val="30"/>
              </w:rPr>
            </w:pPr>
          </w:p>
          <w:p w14:paraId="4ED55DEE">
            <w:pPr>
              <w:spacing w:line="247" w:lineRule="auto"/>
              <w:rPr>
                <w:rFonts w:ascii="Arial"/>
                <w:sz w:val="30"/>
                <w:szCs w:val="30"/>
              </w:rPr>
            </w:pPr>
          </w:p>
          <w:p w14:paraId="5F322A05">
            <w:pPr>
              <w:spacing w:line="247" w:lineRule="auto"/>
              <w:rPr>
                <w:rFonts w:ascii="Arial"/>
                <w:sz w:val="30"/>
                <w:szCs w:val="30"/>
              </w:rPr>
            </w:pPr>
          </w:p>
          <w:p w14:paraId="228FA753">
            <w:pPr>
              <w:spacing w:line="247" w:lineRule="auto"/>
              <w:rPr>
                <w:rFonts w:ascii="Arial"/>
                <w:sz w:val="30"/>
                <w:szCs w:val="30"/>
              </w:rPr>
            </w:pPr>
          </w:p>
          <w:p w14:paraId="5D50DDBF">
            <w:pPr>
              <w:spacing w:line="247" w:lineRule="auto"/>
              <w:rPr>
                <w:rFonts w:ascii="Arial"/>
                <w:sz w:val="30"/>
                <w:szCs w:val="30"/>
              </w:rPr>
            </w:pPr>
          </w:p>
          <w:p w14:paraId="0E1D13D8">
            <w:pPr>
              <w:spacing w:line="247" w:lineRule="auto"/>
              <w:rPr>
                <w:rFonts w:ascii="Arial"/>
                <w:sz w:val="30"/>
                <w:szCs w:val="30"/>
              </w:rPr>
            </w:pPr>
          </w:p>
          <w:p w14:paraId="453D2A8B">
            <w:pPr>
              <w:spacing w:line="247" w:lineRule="auto"/>
              <w:rPr>
                <w:rFonts w:ascii="Arial"/>
                <w:sz w:val="30"/>
                <w:szCs w:val="30"/>
              </w:rPr>
            </w:pPr>
          </w:p>
          <w:p w14:paraId="11B342AD">
            <w:pPr>
              <w:pStyle w:val="8"/>
              <w:spacing w:before="85" w:line="221" w:lineRule="auto"/>
              <w:ind w:left="178"/>
              <w:rPr>
                <w:sz w:val="30"/>
                <w:szCs w:val="30"/>
              </w:rPr>
            </w:pPr>
            <w:r>
              <w:rPr>
                <w:b/>
                <w:bCs/>
                <w:spacing w:val="-7"/>
                <w:sz w:val="30"/>
                <w:szCs w:val="30"/>
              </w:rPr>
              <w:t>设计</w:t>
            </w:r>
          </w:p>
          <w:p w14:paraId="02E3EA4E">
            <w:pPr>
              <w:pStyle w:val="8"/>
              <w:spacing w:before="18" w:line="220" w:lineRule="auto"/>
              <w:ind w:left="178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需求</w:t>
            </w:r>
          </w:p>
        </w:tc>
        <w:tc>
          <w:tcPr>
            <w:tcW w:w="2167" w:type="dxa"/>
            <w:vAlign w:val="top"/>
          </w:tcPr>
          <w:p w14:paraId="3D48B0A7">
            <w:pPr>
              <w:pStyle w:val="8"/>
              <w:spacing w:before="103" w:line="219" w:lineRule="auto"/>
              <w:ind w:left="5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需求类型</w:t>
            </w:r>
          </w:p>
        </w:tc>
        <w:tc>
          <w:tcPr>
            <w:tcW w:w="5839" w:type="dxa"/>
            <w:vAlign w:val="top"/>
          </w:tcPr>
          <w:p w14:paraId="5A450A35">
            <w:pPr>
              <w:pStyle w:val="8"/>
              <w:spacing w:before="104" w:line="220" w:lineRule="auto"/>
              <w:ind w:left="83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1、进行规划2、盘活资源，激活产业3、提升人居环境4、营造公共空间，凝聚村庄活力</w:t>
            </w:r>
          </w:p>
        </w:tc>
      </w:tr>
      <w:tr w14:paraId="1FB454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6B4244B3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656C433F">
            <w:pPr>
              <w:pStyle w:val="8"/>
              <w:spacing w:before="295" w:line="221" w:lineRule="auto"/>
              <w:ind w:left="5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整体规划</w:t>
            </w:r>
          </w:p>
        </w:tc>
        <w:tc>
          <w:tcPr>
            <w:tcW w:w="5839" w:type="dxa"/>
            <w:vAlign w:val="top"/>
          </w:tcPr>
          <w:p w14:paraId="2CA49B67">
            <w:pPr>
              <w:pStyle w:val="8"/>
              <w:spacing w:before="141" w:line="244" w:lineRule="auto"/>
              <w:ind w:left="83" w:right="39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沿溪四个自然村，其中两个古村落约600亩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进行总体规划。</w:t>
            </w:r>
          </w:p>
        </w:tc>
      </w:tr>
      <w:tr w14:paraId="3CCEA3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65F898FB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04DFEA86">
            <w:pPr>
              <w:pStyle w:val="8"/>
              <w:spacing w:before="295" w:line="220" w:lineRule="auto"/>
              <w:ind w:left="2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人居环境提升</w:t>
            </w:r>
          </w:p>
        </w:tc>
        <w:tc>
          <w:tcPr>
            <w:tcW w:w="5839" w:type="dxa"/>
            <w:vAlign w:val="top"/>
          </w:tcPr>
          <w:p w14:paraId="72938597">
            <w:pPr>
              <w:pStyle w:val="8"/>
              <w:spacing w:before="144" w:line="243" w:lineRule="auto"/>
              <w:ind w:right="261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需要对村内的生活污水、垃圾收集点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布局等提出低成本、易维护的技术解决方案。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用低成本，乡土化的方式美丽庭院、改造围墙、点缀小品。</w:t>
            </w:r>
          </w:p>
        </w:tc>
      </w:tr>
      <w:tr w14:paraId="3B568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043D07C1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069FB76E">
            <w:pPr>
              <w:pStyle w:val="8"/>
              <w:spacing w:before="285" w:line="219" w:lineRule="auto"/>
              <w:ind w:left="5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建筑改造</w:t>
            </w:r>
          </w:p>
        </w:tc>
        <w:tc>
          <w:tcPr>
            <w:tcW w:w="5839" w:type="dxa"/>
            <w:vAlign w:val="top"/>
          </w:tcPr>
          <w:p w14:paraId="05130A73">
            <w:pPr>
              <w:pStyle w:val="8"/>
              <w:spacing w:before="164" w:line="216" w:lineRule="auto"/>
              <w:ind w:left="83" w:right="27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将5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栋闲置老宅或旧公共建筑改造为村民议</w:t>
            </w:r>
            <w:r>
              <w:rPr>
                <w:rFonts w:hint="eastAsia" w:ascii="仿宋_GB2312" w:hAnsi="仿宋_GB2312" w:eastAsia="仿宋_GB2312" w:cs="仿宋_GB2312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事厅、乡村咖啡馆、文化展览馆。</w:t>
            </w:r>
          </w:p>
        </w:tc>
      </w:tr>
      <w:tr w14:paraId="580B8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2217D1E5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59B59C42">
            <w:pPr>
              <w:pStyle w:val="8"/>
              <w:spacing w:before="296" w:line="219" w:lineRule="auto"/>
              <w:ind w:left="2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公共空间设计</w:t>
            </w:r>
          </w:p>
        </w:tc>
        <w:tc>
          <w:tcPr>
            <w:tcW w:w="5839" w:type="dxa"/>
            <w:vAlign w:val="top"/>
          </w:tcPr>
          <w:p w14:paraId="080CCBD9">
            <w:pPr>
              <w:pStyle w:val="8"/>
              <w:spacing w:before="167" w:line="235" w:lineRule="auto"/>
              <w:ind w:right="1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将村口、等公共空间进行景观提升，打造为</w:t>
            </w:r>
            <w:r>
              <w:rPr>
                <w:rFonts w:hint="eastAsia" w:ascii="仿宋_GB2312" w:hAnsi="仿宋_GB2312" w:eastAsia="仿宋_GB2312" w:cs="仿宋_GB2312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村民文化广场、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乡村客厅，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生态湿地公园、口袋公园等。</w:t>
            </w:r>
          </w:p>
        </w:tc>
      </w:tr>
      <w:tr w14:paraId="225F91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84" w:type="dxa"/>
            <w:vMerge w:val="continue"/>
            <w:tcBorders>
              <w:top w:val="nil"/>
            </w:tcBorders>
            <w:vAlign w:val="top"/>
          </w:tcPr>
          <w:p w14:paraId="78BE8549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7E8ACA46">
            <w:pPr>
              <w:pStyle w:val="8"/>
              <w:spacing w:before="168" w:line="220" w:lineRule="auto"/>
              <w:ind w:left="8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5839" w:type="dxa"/>
            <w:vAlign w:val="top"/>
          </w:tcPr>
          <w:p w14:paraId="69274D50">
            <w:pPr>
              <w:ind w:firstLine="240" w:firstLineChars="10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整治河道，建设乡村步道   </w:t>
            </w:r>
          </w:p>
        </w:tc>
      </w:tr>
      <w:tr w14:paraId="5CD4F4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84" w:type="dxa"/>
            <w:vMerge w:val="restart"/>
            <w:tcBorders>
              <w:bottom w:val="nil"/>
            </w:tcBorders>
            <w:vAlign w:val="top"/>
          </w:tcPr>
          <w:p w14:paraId="4AD11866">
            <w:pPr>
              <w:spacing w:line="266" w:lineRule="auto"/>
              <w:rPr>
                <w:rFonts w:ascii="Arial"/>
                <w:sz w:val="30"/>
                <w:szCs w:val="30"/>
              </w:rPr>
            </w:pPr>
          </w:p>
          <w:p w14:paraId="10B0D8AA">
            <w:pPr>
              <w:spacing w:line="266" w:lineRule="auto"/>
              <w:rPr>
                <w:rFonts w:ascii="Arial"/>
                <w:sz w:val="30"/>
                <w:szCs w:val="30"/>
              </w:rPr>
            </w:pPr>
          </w:p>
          <w:p w14:paraId="5AB49C25">
            <w:pPr>
              <w:spacing w:line="266" w:lineRule="auto"/>
              <w:rPr>
                <w:rFonts w:ascii="Arial"/>
                <w:sz w:val="30"/>
                <w:szCs w:val="30"/>
              </w:rPr>
            </w:pPr>
          </w:p>
          <w:p w14:paraId="5BBD13D1">
            <w:pPr>
              <w:spacing w:line="267" w:lineRule="auto"/>
              <w:rPr>
                <w:rFonts w:ascii="Arial"/>
                <w:sz w:val="30"/>
                <w:szCs w:val="30"/>
              </w:rPr>
            </w:pPr>
          </w:p>
          <w:p w14:paraId="61A146E8">
            <w:pPr>
              <w:spacing w:line="267" w:lineRule="auto"/>
              <w:rPr>
                <w:rFonts w:ascii="Arial"/>
                <w:sz w:val="30"/>
                <w:szCs w:val="30"/>
              </w:rPr>
            </w:pPr>
          </w:p>
          <w:p w14:paraId="3E2B2829">
            <w:pPr>
              <w:spacing w:line="267" w:lineRule="auto"/>
              <w:rPr>
                <w:rFonts w:ascii="Arial"/>
                <w:sz w:val="30"/>
                <w:szCs w:val="30"/>
              </w:rPr>
            </w:pPr>
          </w:p>
          <w:p w14:paraId="7162B150">
            <w:pPr>
              <w:pStyle w:val="8"/>
              <w:spacing w:before="85" w:line="219" w:lineRule="auto"/>
              <w:ind w:left="178"/>
              <w:rPr>
                <w:sz w:val="30"/>
                <w:szCs w:val="30"/>
              </w:rPr>
            </w:pPr>
            <w:r>
              <w:rPr>
                <w:b/>
                <w:bCs/>
                <w:spacing w:val="-6"/>
                <w:sz w:val="30"/>
                <w:szCs w:val="30"/>
              </w:rPr>
              <w:t>支持</w:t>
            </w:r>
          </w:p>
          <w:p w14:paraId="1B5DAC09">
            <w:pPr>
              <w:pStyle w:val="8"/>
              <w:spacing w:before="51" w:line="219" w:lineRule="auto"/>
              <w:ind w:left="178"/>
              <w:rPr>
                <w:sz w:val="30"/>
                <w:szCs w:val="30"/>
              </w:rPr>
            </w:pPr>
            <w:r>
              <w:rPr>
                <w:b/>
                <w:bCs/>
                <w:spacing w:val="-6"/>
                <w:sz w:val="30"/>
                <w:szCs w:val="30"/>
              </w:rPr>
              <w:t>保障</w:t>
            </w:r>
          </w:p>
        </w:tc>
        <w:tc>
          <w:tcPr>
            <w:tcW w:w="2167" w:type="dxa"/>
            <w:vAlign w:val="top"/>
          </w:tcPr>
          <w:p w14:paraId="2991DDF6">
            <w:pPr>
              <w:pStyle w:val="8"/>
              <w:spacing w:before="98" w:line="220" w:lineRule="auto"/>
              <w:ind w:left="2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预计投入资金</w:t>
            </w:r>
          </w:p>
        </w:tc>
        <w:tc>
          <w:tcPr>
            <w:tcW w:w="5839" w:type="dxa"/>
            <w:vAlign w:val="top"/>
          </w:tcPr>
          <w:p w14:paraId="367F555E">
            <w:pPr>
              <w:pStyle w:val="8"/>
              <w:tabs>
                <w:tab w:val="left" w:pos="935"/>
              </w:tabs>
              <w:spacing w:before="88" w:line="219" w:lineRule="auto"/>
              <w:ind w:left="67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dotted" w:color="auto"/>
                <w:lang w:val="en-US" w:eastAsia="zh-CN"/>
              </w:rPr>
              <w:t>800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万元，期望完成时间</w:t>
            </w:r>
            <w:r>
              <w:rPr>
                <w:rFonts w:hint="eastAsia" w:ascii="仿宋_GB2312" w:hAnsi="仿宋_GB2312" w:eastAsia="仿宋_GB2312" w:cs="仿宋_GB2312"/>
                <w:spacing w:val="-127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u w:val="dotted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u w:val="dotted" w:color="auto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u w:val="dotted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1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-127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u w:val="dotted" w:color="auto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u w:val="dotted" w:color="auto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pacing w:val="-108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月</w:t>
            </w:r>
          </w:p>
        </w:tc>
      </w:tr>
      <w:tr w14:paraId="4143FF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0B5C2B32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37304033">
            <w:pPr>
              <w:pStyle w:val="8"/>
              <w:spacing w:before="298" w:line="219" w:lineRule="auto"/>
              <w:ind w:left="2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协同共创条件</w:t>
            </w:r>
          </w:p>
        </w:tc>
        <w:tc>
          <w:tcPr>
            <w:tcW w:w="5839" w:type="dxa"/>
            <w:vAlign w:val="top"/>
          </w:tcPr>
          <w:p w14:paraId="46838656">
            <w:pPr>
              <w:pStyle w:val="8"/>
              <w:spacing w:before="156" w:line="229" w:lineRule="auto"/>
              <w:ind w:left="83" w:right="14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可安排设计师驻地(提供：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住宿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办公空间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餐</w:t>
            </w:r>
            <w:r>
              <w:rPr>
                <w:rFonts w:hint="eastAsia" w:ascii="仿宋_GB2312" w:hAnsi="仿宋_GB2312" w:eastAsia="仿宋_GB2312" w:cs="仿宋_GB2312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食)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其他支持：</w:t>
            </w:r>
          </w:p>
        </w:tc>
      </w:tr>
      <w:tr w14:paraId="12D2A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075A6CA9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1F169A18">
            <w:pPr>
              <w:pStyle w:val="8"/>
              <w:spacing w:before="299" w:line="220" w:lineRule="auto"/>
              <w:ind w:left="5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土地流转</w:t>
            </w:r>
          </w:p>
        </w:tc>
        <w:tc>
          <w:tcPr>
            <w:tcW w:w="5839" w:type="dxa"/>
            <w:vAlign w:val="top"/>
          </w:tcPr>
          <w:p w14:paraId="3489127C">
            <w:pPr>
              <w:pStyle w:val="8"/>
              <w:spacing w:before="158" w:line="238" w:lineRule="auto"/>
              <w:ind w:left="8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亩</w:t>
            </w:r>
          </w:p>
        </w:tc>
      </w:tr>
      <w:tr w14:paraId="1A5B8B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7BB2DB6D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2747FBAF">
            <w:pPr>
              <w:pStyle w:val="8"/>
              <w:spacing w:before="159" w:line="219" w:lineRule="auto"/>
              <w:ind w:left="55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5839" w:type="dxa"/>
            <w:vAlign w:val="top"/>
          </w:tcPr>
          <w:p w14:paraId="50B98996">
            <w:pPr>
              <w:pStyle w:val="8"/>
              <w:spacing w:before="158" w:line="219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  <w:lang w:val="en-US" w:eastAsia="zh-CN"/>
              </w:rPr>
              <w:t>800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万元。</w:t>
            </w:r>
          </w:p>
        </w:tc>
      </w:tr>
      <w:tr w14:paraId="6C40A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84" w:type="dxa"/>
            <w:vMerge w:val="continue"/>
            <w:tcBorders>
              <w:top w:val="nil"/>
              <w:bottom w:val="nil"/>
            </w:tcBorders>
            <w:vAlign w:val="top"/>
          </w:tcPr>
          <w:p w14:paraId="00095443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6B53D1D8">
            <w:pPr>
              <w:pStyle w:val="8"/>
              <w:spacing w:before="300" w:line="220" w:lineRule="auto"/>
              <w:ind w:left="2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审批绿色通道</w:t>
            </w:r>
          </w:p>
        </w:tc>
        <w:tc>
          <w:tcPr>
            <w:tcW w:w="5839" w:type="dxa"/>
            <w:vAlign w:val="top"/>
          </w:tcPr>
          <w:p w14:paraId="57D19FE4">
            <w:pPr>
              <w:pStyle w:val="8"/>
              <w:spacing w:before="148" w:line="237" w:lineRule="auto"/>
              <w:ind w:left="83" w:right="14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4"/>
                <w:szCs w:val="24"/>
              </w:rPr>
              <w:t>例：纳入县重点项目，享受联审联批；乡镇提供专人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代办服务。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                     </w:t>
            </w:r>
          </w:p>
        </w:tc>
      </w:tr>
      <w:tr w14:paraId="3B82A9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884" w:type="dxa"/>
            <w:vMerge w:val="continue"/>
            <w:tcBorders>
              <w:top w:val="nil"/>
            </w:tcBorders>
            <w:vAlign w:val="top"/>
          </w:tcPr>
          <w:p w14:paraId="1DD90941">
            <w:pPr>
              <w:rPr>
                <w:rFonts w:ascii="Arial"/>
                <w:sz w:val="30"/>
                <w:szCs w:val="30"/>
              </w:rPr>
            </w:pPr>
          </w:p>
        </w:tc>
        <w:tc>
          <w:tcPr>
            <w:tcW w:w="2167" w:type="dxa"/>
            <w:vAlign w:val="top"/>
          </w:tcPr>
          <w:p w14:paraId="39F2D723">
            <w:pPr>
              <w:pStyle w:val="8"/>
              <w:spacing w:before="111" w:line="220" w:lineRule="auto"/>
              <w:ind w:left="8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5839" w:type="dxa"/>
            <w:vAlign w:val="top"/>
          </w:tcPr>
          <w:p w14:paraId="512F0EE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2B958C45">
      <w:pPr>
        <w:rPr>
          <w:rFonts w:ascii="Arial"/>
          <w:sz w:val="21"/>
        </w:rPr>
      </w:pPr>
    </w:p>
    <w:sectPr>
      <w:footerReference r:id="rId5" w:type="default"/>
      <w:pgSz w:w="11870" w:h="16820"/>
      <w:pgMar w:top="1429" w:right="1484" w:bottom="970" w:left="1485" w:header="0" w:footer="85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AEEF1F">
    <w:pPr>
      <w:spacing w:line="172" w:lineRule="auto"/>
      <w:ind w:left="4414"/>
      <w:rPr>
        <w:rFonts w:ascii="Times New Roman" w:hAnsi="Times New Roman" w:eastAsia="Times New Roman" w:cs="Times New Roman"/>
        <w:sz w:val="13"/>
        <w:szCs w:val="13"/>
      </w:rPr>
    </w:pPr>
    <w:r>
      <w:rPr>
        <w:rFonts w:ascii="Times New Roman" w:hAnsi="Times New Roman" w:eastAsia="Times New Roman" w:cs="Times New Roman"/>
        <w:sz w:val="13"/>
        <w:szCs w:val="13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1C465C3"/>
    <w:rsid w:val="3B801145"/>
    <w:rsid w:val="3E054758"/>
    <w:rsid w:val="7D1818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653</Words>
  <Characters>689</Characters>
  <TotalTime>22</TotalTime>
  <ScaleCrop>false</ScaleCrop>
  <LinksUpToDate>false</LinksUpToDate>
  <CharactersWithSpaces>798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2025-12-31T14:40:00Z</dcterms:created>
  <dc:creator>Administrator</dc:creator>
  <cp:lastModifiedBy>jelyy</cp:lastModifiedBy>
  <cp:lastPrinted>2025-12-31T07:06:00Z</cp:lastPrinted>
  <dcterms:modified xsi:type="dcterms:W3CDTF">2026-01-06T05:46:19Z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2025-12-31T14:40:52Z</vt:filetime>
  </property>
  <property fmtid="{D5CDD505-2E9C-101B-9397-08002B2CF9AE}" pid="4" name="UsrData">
    <vt:lpwstr>6954c572e51590002091cce6wl</vt:lpwstr>
  </property>
  <property fmtid="{D5CDD505-2E9C-101B-9397-08002B2CF9AE}" pid="5" name="KSOTemplateDocerSaveRecord">
    <vt:lpwstr>eyJoZGlkIjoiOTMzNDQ2NmVkYmQ0ODIxMDM0ZTZiZDI1MmQ5MTIyMGMiLCJ1c2VySWQiOiIxMzc1MzkzNTQ5In0=</vt:lpwstr>
  </property>
  <property fmtid="{D5CDD505-2E9C-101B-9397-08002B2CF9AE}" pid="6" name="KSOProductBuildVer">
    <vt:lpwstr>2052-12.1.0.24034</vt:lpwstr>
  </property>
  <property fmtid="{D5CDD505-2E9C-101B-9397-08002B2CF9AE}" pid="7" name="ICV">
    <vt:lpwstr>89ADF274371B4CE9B86B21586DAB378D_13</vt:lpwstr>
  </property>
</Properties>
</file>